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1B13F0" w14:textId="1B6BC1A7" w:rsidR="002753AC" w:rsidRDefault="00670CD1">
      <w:r>
        <w:t xml:space="preserve">Σε συνέχεια ερωτημάτων που έχουν υποβληθεί σχετικά με την εφαρμογή του εβδομαδιαίου ωραρίου των μελών του Ειδικού Εκπαιδευτικού Προσωπικού (Ε.Ε.Π.) και του Ειδικού Βοηθητικού Προσωπικού (Ε.Β.Π.), σας υπενθυμίζουμε ότι ισχύουν οι διατάξεις της υπ’ αριθ. </w:t>
      </w:r>
      <w:r>
        <w:rPr>
          <w:rStyle w:val="aa"/>
        </w:rPr>
        <w:t>66079/Δ3/26-4-2018 (ΦΕΚ 1585/Β/8-5-2018)</w:t>
      </w:r>
      <w:r>
        <w:t xml:space="preserve"> Απόφασης του Υπουργείου Παιδείας, Έρευνας και Θρησκευμάτων, σύμφωνα με τις οποίες:</w:t>
      </w:r>
    </w:p>
    <w:p w14:paraId="76F48DEB" w14:textId="3CB93764" w:rsidR="00466E04" w:rsidRDefault="00466E04">
      <w:pPr>
        <w:rPr>
          <w:rStyle w:val="aa"/>
        </w:rPr>
      </w:pPr>
      <w:r>
        <w:t>«</w:t>
      </w:r>
      <w:r>
        <w:rPr>
          <w:rStyle w:val="aa"/>
        </w:rPr>
        <w:t>Απόφαση 66079/Δ3/26-4-2018 (ΦΕΚ 1585/Β/8-5-2018) του Υπουργείου Παιδείας</w:t>
      </w:r>
    </w:p>
    <w:p w14:paraId="13F6B59B" w14:textId="0278FFA8" w:rsidR="00466E04" w:rsidRDefault="00466E04">
      <w:r>
        <w:t>Καθορίζουμε το εβδομαδιαίο υποχρεωτικό ωράριο υποστηρικτικού έργου, των παρακάτω κλάδων, οι οποίοι εργάζονται σε σχολικές μονάδες ειδικής αγωγής και εκπαίδευσης καθώς και σε σχολικές μονάδες πρωτοβάθμιας και δευτεροβάθμιας γενικής και επαγγελματικής εκπαίδευσης, ως εξής:</w:t>
      </w:r>
    </w:p>
    <w:p w14:paraId="761494C1" w14:textId="77777777" w:rsidR="00670CD1" w:rsidRDefault="00670CD1" w:rsidP="00670CD1">
      <w:pPr>
        <w:pStyle w:val="Web"/>
      </w:pPr>
      <w:r>
        <w:rPr>
          <w:rStyle w:val="aa"/>
          <w:rFonts w:eastAsiaTheme="majorEastAsia"/>
        </w:rPr>
        <w:t>Για τα μέλη Ε.Ε.Π.:</w:t>
      </w:r>
    </w:p>
    <w:p w14:paraId="0E9B9E56" w14:textId="77777777" w:rsidR="00670CD1" w:rsidRDefault="00670CD1" w:rsidP="00670CD1">
      <w:pPr>
        <w:pStyle w:val="Web"/>
        <w:numPr>
          <w:ilvl w:val="0"/>
          <w:numId w:val="1"/>
        </w:numPr>
      </w:pPr>
      <w:r>
        <w:t>25 ώρες για υπηρεσία έως 5 έτη</w:t>
      </w:r>
    </w:p>
    <w:p w14:paraId="03160437" w14:textId="77777777" w:rsidR="00670CD1" w:rsidRDefault="00670CD1" w:rsidP="00670CD1">
      <w:pPr>
        <w:pStyle w:val="Web"/>
        <w:numPr>
          <w:ilvl w:val="0"/>
          <w:numId w:val="1"/>
        </w:numPr>
      </w:pPr>
      <w:r>
        <w:t>24 ώρες για υπηρεσία έως 10 έτη</w:t>
      </w:r>
    </w:p>
    <w:p w14:paraId="7EAC6394" w14:textId="77777777" w:rsidR="00670CD1" w:rsidRDefault="00670CD1" w:rsidP="00670CD1">
      <w:pPr>
        <w:pStyle w:val="Web"/>
        <w:numPr>
          <w:ilvl w:val="0"/>
          <w:numId w:val="1"/>
        </w:numPr>
      </w:pPr>
      <w:r>
        <w:t>23 ώρες για υπηρεσία έως 15 έτη</w:t>
      </w:r>
    </w:p>
    <w:p w14:paraId="36752E6A" w14:textId="77777777" w:rsidR="00670CD1" w:rsidRDefault="00670CD1" w:rsidP="00670CD1">
      <w:pPr>
        <w:pStyle w:val="Web"/>
        <w:numPr>
          <w:ilvl w:val="0"/>
          <w:numId w:val="1"/>
        </w:numPr>
      </w:pPr>
      <w:r>
        <w:t>22 ώρες για υπηρεσία έως 20 έτη</w:t>
      </w:r>
    </w:p>
    <w:p w14:paraId="48825679" w14:textId="77777777" w:rsidR="00670CD1" w:rsidRDefault="00670CD1" w:rsidP="00670CD1">
      <w:pPr>
        <w:pStyle w:val="Web"/>
        <w:numPr>
          <w:ilvl w:val="0"/>
          <w:numId w:val="1"/>
        </w:numPr>
      </w:pPr>
      <w:r>
        <w:t>21 ώρες για υπηρεσία άνω των 20 ετών</w:t>
      </w:r>
    </w:p>
    <w:p w14:paraId="4B3C421D" w14:textId="77777777" w:rsidR="00670CD1" w:rsidRDefault="00670CD1" w:rsidP="00670CD1">
      <w:pPr>
        <w:pStyle w:val="Web"/>
      </w:pPr>
      <w:r>
        <w:rPr>
          <w:rStyle w:val="aa"/>
          <w:rFonts w:eastAsiaTheme="majorEastAsia"/>
        </w:rPr>
        <w:t>Για τα μέλη Ε.Β.Π.:</w:t>
      </w:r>
    </w:p>
    <w:p w14:paraId="61C12A6D" w14:textId="77777777" w:rsidR="00670CD1" w:rsidRDefault="00670CD1" w:rsidP="00670CD1">
      <w:pPr>
        <w:pStyle w:val="Web"/>
        <w:numPr>
          <w:ilvl w:val="0"/>
          <w:numId w:val="2"/>
        </w:numPr>
      </w:pPr>
      <w:r>
        <w:t>30 ώρες εβδομαδιαίως.</w:t>
      </w:r>
    </w:p>
    <w:p w14:paraId="4A8573E9" w14:textId="77777777" w:rsidR="00670CD1" w:rsidRDefault="00670CD1" w:rsidP="00670CD1">
      <w:pPr>
        <w:pStyle w:val="Web"/>
      </w:pPr>
      <w:r>
        <w:t xml:space="preserve">Το ανωτέρω ωράριο υλοποιείται </w:t>
      </w:r>
      <w:r>
        <w:rPr>
          <w:rStyle w:val="aa"/>
          <w:rFonts w:eastAsiaTheme="majorEastAsia"/>
        </w:rPr>
        <w:t>παράλληλα με το διδακτικό ωρολόγιο πρόγραμμα λειτουργίας</w:t>
      </w:r>
      <w:r>
        <w:t xml:space="preserve"> της σχολικής μονάδας, και οι ώρες αντιστοιχούν </w:t>
      </w:r>
      <w:r>
        <w:rPr>
          <w:rStyle w:val="aa"/>
          <w:rFonts w:eastAsiaTheme="majorEastAsia"/>
        </w:rPr>
        <w:t>με τις διδακτικές ώρες</w:t>
      </w:r>
      <w:r>
        <w:t>.</w:t>
      </w:r>
    </w:p>
    <w:p w14:paraId="7CBC8317" w14:textId="77777777" w:rsidR="00670CD1" w:rsidRDefault="00670CD1" w:rsidP="00670CD1">
      <w:pPr>
        <w:pStyle w:val="Web"/>
      </w:pPr>
      <w:r>
        <w:t xml:space="preserve">Επιπλέον, </w:t>
      </w:r>
      <w:r>
        <w:rPr>
          <w:rStyle w:val="aa"/>
          <w:rFonts w:eastAsiaTheme="majorEastAsia"/>
        </w:rPr>
        <w:t>όλο το προσωπικό</w:t>
      </w:r>
      <w:r>
        <w:t xml:space="preserve"> των ανωτέρω κλάδων οφείλει να </w:t>
      </w:r>
      <w:r>
        <w:rPr>
          <w:rStyle w:val="aa"/>
          <w:rFonts w:eastAsiaTheme="majorEastAsia"/>
        </w:rPr>
        <w:t>παραμένει υποχρεωτικά στο σχολείο</w:t>
      </w:r>
      <w:r>
        <w:t xml:space="preserve"> κατά τις εργάσιμες ημέρες </w:t>
      </w:r>
      <w:r>
        <w:rPr>
          <w:rStyle w:val="aa"/>
          <w:rFonts w:eastAsiaTheme="majorEastAsia"/>
        </w:rPr>
        <w:t>πέρα από τις ώρες του υποχρεωτικού ωραρίου</w:t>
      </w:r>
      <w:r>
        <w:t xml:space="preserve">, </w:t>
      </w:r>
      <w:r>
        <w:rPr>
          <w:rStyle w:val="aa"/>
          <w:rFonts w:eastAsiaTheme="majorEastAsia"/>
        </w:rPr>
        <w:t>όχι όμως πέρα από έξι (6) ώρες ημερησίως ή τριάντα (30) ώρες εβδομαδιαίως</w:t>
      </w:r>
      <w:r>
        <w:t xml:space="preserve">, σύμφωνα με την </w:t>
      </w:r>
      <w:r>
        <w:rPr>
          <w:rStyle w:val="aa"/>
          <w:rFonts w:eastAsiaTheme="majorEastAsia"/>
        </w:rPr>
        <w:t>παρ. 2 του Κεφαλαίου ΣΤ΄ του άρθρου 11 του ν. 1566/1985 (Α΄ 167)</w:t>
      </w:r>
      <w:r>
        <w:t>, προκειμένου να εκτελούνται οι λοιπές υπηρεσίες που συνδέονται με το γενικότερο εκπαιδευτικό έργο, όπως:</w:t>
      </w:r>
    </w:p>
    <w:p w14:paraId="66FDF434" w14:textId="77777777" w:rsidR="00670CD1" w:rsidRDefault="00670CD1" w:rsidP="00670CD1">
      <w:pPr>
        <w:pStyle w:val="Web"/>
        <w:numPr>
          <w:ilvl w:val="0"/>
          <w:numId w:val="3"/>
        </w:numPr>
      </w:pPr>
      <w:r>
        <w:t>η προετοιμασία και ενημέρωση εποπτικού υλικού,</w:t>
      </w:r>
    </w:p>
    <w:p w14:paraId="378E49A1" w14:textId="77777777" w:rsidR="00670CD1" w:rsidRDefault="00670CD1" w:rsidP="00670CD1">
      <w:pPr>
        <w:pStyle w:val="Web"/>
        <w:numPr>
          <w:ilvl w:val="0"/>
          <w:numId w:val="3"/>
        </w:numPr>
      </w:pPr>
      <w:r>
        <w:t>η καταχώρηση στοιχείων αξιολόγησης και η ενημέρωση ατομικών φακέλων,</w:t>
      </w:r>
    </w:p>
    <w:p w14:paraId="68AB7E0D" w14:textId="77777777" w:rsidR="00670CD1" w:rsidRDefault="00670CD1" w:rsidP="00670CD1">
      <w:pPr>
        <w:pStyle w:val="Web"/>
        <w:numPr>
          <w:ilvl w:val="0"/>
          <w:numId w:val="3"/>
        </w:numPr>
      </w:pPr>
      <w:r>
        <w:t>η συνεργασία με τους εκπαιδευτικούς, το ειδικό εκπαιδευτικό και βοηθητικό προσωπικό,</w:t>
      </w:r>
    </w:p>
    <w:p w14:paraId="160FAD64" w14:textId="77777777" w:rsidR="00670CD1" w:rsidRDefault="00670CD1" w:rsidP="00670CD1">
      <w:pPr>
        <w:pStyle w:val="Web"/>
        <w:numPr>
          <w:ilvl w:val="0"/>
          <w:numId w:val="3"/>
        </w:numPr>
      </w:pPr>
      <w:r>
        <w:t>η επικοινωνία με δομές υποστήριξης,</w:t>
      </w:r>
    </w:p>
    <w:p w14:paraId="727B81AF" w14:textId="77777777" w:rsidR="00670CD1" w:rsidRDefault="00670CD1" w:rsidP="00670CD1">
      <w:pPr>
        <w:pStyle w:val="Web"/>
        <w:numPr>
          <w:ilvl w:val="0"/>
          <w:numId w:val="3"/>
        </w:numPr>
      </w:pPr>
      <w:r>
        <w:t>η συμμετοχή σε προγραμματισμό, αποτίμηση, παιδαγωγικές συναντήσεις,</w:t>
      </w:r>
    </w:p>
    <w:p w14:paraId="072B04CC" w14:textId="77777777" w:rsidR="00670CD1" w:rsidRDefault="00670CD1" w:rsidP="00670CD1">
      <w:pPr>
        <w:pStyle w:val="Web"/>
        <w:numPr>
          <w:ilvl w:val="0"/>
          <w:numId w:val="3"/>
        </w:numPr>
      </w:pPr>
      <w:r>
        <w:t>η συμμετοχή σε σχολικές, αθλητικές και πολιτιστικές εκδηλώσεις,</w:t>
      </w:r>
    </w:p>
    <w:p w14:paraId="1863C115" w14:textId="77777777" w:rsidR="00670CD1" w:rsidRDefault="00670CD1" w:rsidP="00670CD1">
      <w:pPr>
        <w:pStyle w:val="Web"/>
        <w:numPr>
          <w:ilvl w:val="0"/>
          <w:numId w:val="3"/>
        </w:numPr>
      </w:pPr>
      <w:r>
        <w:t>η ενημέρωση γονέων και κηδεμόνων,</w:t>
      </w:r>
    </w:p>
    <w:p w14:paraId="45F2F43B" w14:textId="3A789F4C" w:rsidR="00670CD1" w:rsidRDefault="00670CD1" w:rsidP="00670CD1">
      <w:pPr>
        <w:pStyle w:val="Web"/>
        <w:numPr>
          <w:ilvl w:val="0"/>
          <w:numId w:val="3"/>
        </w:numPr>
      </w:pPr>
      <w:r>
        <w:t>καθώς και η επιτέλεση διοικητικών εργασιών.</w:t>
      </w:r>
      <w:r w:rsidR="00466E04">
        <w:t>»</w:t>
      </w:r>
    </w:p>
    <w:p w14:paraId="14905EB7" w14:textId="3819F4F4" w:rsidR="00670CD1" w:rsidRDefault="00670CD1" w:rsidP="00670CD1">
      <w:pPr>
        <w:pStyle w:val="Web"/>
      </w:pPr>
      <w:r w:rsidRPr="00F87A1A">
        <w:rPr>
          <w:highlight w:val="yellow"/>
        </w:rPr>
        <w:t xml:space="preserve">Παρακαλείσθε </w:t>
      </w:r>
      <w:r w:rsidRPr="00F87A1A">
        <w:rPr>
          <w:rStyle w:val="aa"/>
          <w:rFonts w:eastAsiaTheme="majorEastAsia"/>
          <w:highlight w:val="yellow"/>
        </w:rPr>
        <w:t>όλοι οι συντονιστές των Σ.Δ.Ε.Υ.</w:t>
      </w:r>
      <w:r w:rsidR="003835EB" w:rsidRPr="00F87A1A">
        <w:rPr>
          <w:highlight w:val="yellow"/>
        </w:rPr>
        <w:t xml:space="preserve">, οι πρόεδροι των Ε.Δ.Υ. και το Ε.Ε.Π </w:t>
      </w:r>
      <w:r w:rsidRPr="00F87A1A">
        <w:rPr>
          <w:highlight w:val="yellow"/>
        </w:rPr>
        <w:t xml:space="preserve">να μεριμνήσετε </w:t>
      </w:r>
      <w:r w:rsidRPr="00F87A1A">
        <w:rPr>
          <w:rStyle w:val="aa"/>
          <w:rFonts w:eastAsiaTheme="majorEastAsia"/>
          <w:highlight w:val="yellow"/>
        </w:rPr>
        <w:t>άμεσα</w:t>
      </w:r>
      <w:r w:rsidRPr="00F87A1A">
        <w:rPr>
          <w:highlight w:val="yellow"/>
        </w:rPr>
        <w:t xml:space="preserve"> για την </w:t>
      </w:r>
      <w:r w:rsidRPr="00F87A1A">
        <w:rPr>
          <w:rStyle w:val="aa"/>
          <w:rFonts w:eastAsiaTheme="majorEastAsia"/>
          <w:highlight w:val="yellow"/>
        </w:rPr>
        <w:t>πιστή εφαρμογή</w:t>
      </w:r>
      <w:r w:rsidR="003835EB" w:rsidRPr="00F87A1A">
        <w:rPr>
          <w:highlight w:val="yellow"/>
        </w:rPr>
        <w:t xml:space="preserve"> - </w:t>
      </w:r>
      <w:r w:rsidR="003835EB" w:rsidRPr="00F87A1A">
        <w:rPr>
          <w:b/>
          <w:bCs/>
          <w:highlight w:val="yellow"/>
        </w:rPr>
        <w:t>τήρηση</w:t>
      </w:r>
      <w:r w:rsidR="003835EB" w:rsidRPr="00F87A1A">
        <w:rPr>
          <w:highlight w:val="yellow"/>
        </w:rPr>
        <w:t xml:space="preserve"> </w:t>
      </w:r>
      <w:r w:rsidRPr="00F87A1A">
        <w:rPr>
          <w:highlight w:val="yellow"/>
        </w:rPr>
        <w:t xml:space="preserve">τόσο του </w:t>
      </w:r>
      <w:r w:rsidRPr="00F87A1A">
        <w:rPr>
          <w:rStyle w:val="aa"/>
          <w:rFonts w:eastAsiaTheme="majorEastAsia"/>
          <w:highlight w:val="yellow"/>
        </w:rPr>
        <w:t>διδακτικού</w:t>
      </w:r>
      <w:r w:rsidRPr="00F87A1A">
        <w:rPr>
          <w:highlight w:val="yellow"/>
        </w:rPr>
        <w:t xml:space="preserve"> όσο και του </w:t>
      </w:r>
      <w:r w:rsidRPr="00F87A1A">
        <w:rPr>
          <w:rStyle w:val="aa"/>
          <w:rFonts w:eastAsiaTheme="majorEastAsia"/>
          <w:highlight w:val="yellow"/>
        </w:rPr>
        <w:t>εργασιακού ωραρίου</w:t>
      </w:r>
      <w:r w:rsidRPr="00F87A1A">
        <w:rPr>
          <w:highlight w:val="yellow"/>
        </w:rPr>
        <w:t xml:space="preserve"> του Ε.Ε.Π. σε όλες τις σχολικές μονάδες όπου παρέχεται υποστήριξη.</w:t>
      </w:r>
      <w:r>
        <w:br/>
      </w:r>
      <w:r>
        <w:lastRenderedPageBreak/>
        <w:t xml:space="preserve">Η τήρηση της σχετικής νομοθεσίας είναι </w:t>
      </w:r>
      <w:r>
        <w:rPr>
          <w:rStyle w:val="aa"/>
          <w:rFonts w:eastAsiaTheme="majorEastAsia"/>
        </w:rPr>
        <w:t>υποχρεωτική</w:t>
      </w:r>
      <w:r>
        <w:t xml:space="preserve">, και </w:t>
      </w:r>
      <w:r>
        <w:rPr>
          <w:rStyle w:val="aa"/>
          <w:rFonts w:eastAsiaTheme="majorEastAsia"/>
        </w:rPr>
        <w:t>τυχόν αποκλίσεις</w:t>
      </w:r>
      <w:r>
        <w:t xml:space="preserve"> θα πρέπει να τεκμηριώνονται εγγράφως προς το ΚΕ.Δ.Α.Σ.Υ. Κοζάνης.</w:t>
      </w:r>
    </w:p>
    <w:p w14:paraId="103BD0FE" w14:textId="77777777" w:rsidR="00670CD1" w:rsidRDefault="00670CD1"/>
    <w:sectPr w:rsidR="00670CD1">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Calibri Light">
    <w:panose1 w:val="020F0302020204030204"/>
    <w:charset w:val="A1"/>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2B605F"/>
    <w:multiLevelType w:val="multilevel"/>
    <w:tmpl w:val="E06AE7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9AD232F"/>
    <w:multiLevelType w:val="multilevel"/>
    <w:tmpl w:val="0A12CE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60B4385"/>
    <w:multiLevelType w:val="multilevel"/>
    <w:tmpl w:val="4ED251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0CD1"/>
    <w:rsid w:val="002753AC"/>
    <w:rsid w:val="003835EB"/>
    <w:rsid w:val="00466E04"/>
    <w:rsid w:val="004A4A2C"/>
    <w:rsid w:val="00670CD1"/>
    <w:rsid w:val="00C04514"/>
    <w:rsid w:val="00F87A1A"/>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67B5E5"/>
  <w15:chartTrackingRefBased/>
  <w15:docId w15:val="{A88F4B59-117C-4565-AE91-0483C9EFB5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Char"/>
    <w:uiPriority w:val="9"/>
    <w:qFormat/>
    <w:rsid w:val="00670CD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Char"/>
    <w:uiPriority w:val="9"/>
    <w:semiHidden/>
    <w:unhideWhenUsed/>
    <w:qFormat/>
    <w:rsid w:val="00670CD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Char"/>
    <w:uiPriority w:val="9"/>
    <w:semiHidden/>
    <w:unhideWhenUsed/>
    <w:qFormat/>
    <w:rsid w:val="00670CD1"/>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Char"/>
    <w:uiPriority w:val="9"/>
    <w:semiHidden/>
    <w:unhideWhenUsed/>
    <w:qFormat/>
    <w:rsid w:val="00670CD1"/>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Char"/>
    <w:uiPriority w:val="9"/>
    <w:semiHidden/>
    <w:unhideWhenUsed/>
    <w:qFormat/>
    <w:rsid w:val="00670CD1"/>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Char"/>
    <w:uiPriority w:val="9"/>
    <w:semiHidden/>
    <w:unhideWhenUsed/>
    <w:qFormat/>
    <w:rsid w:val="00670CD1"/>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Char"/>
    <w:uiPriority w:val="9"/>
    <w:semiHidden/>
    <w:unhideWhenUsed/>
    <w:qFormat/>
    <w:rsid w:val="00670CD1"/>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Char"/>
    <w:uiPriority w:val="9"/>
    <w:semiHidden/>
    <w:unhideWhenUsed/>
    <w:qFormat/>
    <w:rsid w:val="00670CD1"/>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Char"/>
    <w:uiPriority w:val="9"/>
    <w:semiHidden/>
    <w:unhideWhenUsed/>
    <w:qFormat/>
    <w:rsid w:val="00670CD1"/>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Επικεφαλίδα 1 Char"/>
    <w:basedOn w:val="a0"/>
    <w:link w:val="1"/>
    <w:uiPriority w:val="9"/>
    <w:rsid w:val="00670CD1"/>
    <w:rPr>
      <w:rFonts w:asciiTheme="majorHAnsi" w:eastAsiaTheme="majorEastAsia" w:hAnsiTheme="majorHAnsi" w:cstheme="majorBidi"/>
      <w:color w:val="2F5496" w:themeColor="accent1" w:themeShade="BF"/>
      <w:sz w:val="40"/>
      <w:szCs w:val="40"/>
    </w:rPr>
  </w:style>
  <w:style w:type="character" w:customStyle="1" w:styleId="2Char">
    <w:name w:val="Επικεφαλίδα 2 Char"/>
    <w:basedOn w:val="a0"/>
    <w:link w:val="2"/>
    <w:uiPriority w:val="9"/>
    <w:semiHidden/>
    <w:rsid w:val="00670CD1"/>
    <w:rPr>
      <w:rFonts w:asciiTheme="majorHAnsi" w:eastAsiaTheme="majorEastAsia" w:hAnsiTheme="majorHAnsi" w:cstheme="majorBidi"/>
      <w:color w:val="2F5496" w:themeColor="accent1" w:themeShade="BF"/>
      <w:sz w:val="32"/>
      <w:szCs w:val="32"/>
    </w:rPr>
  </w:style>
  <w:style w:type="character" w:customStyle="1" w:styleId="3Char">
    <w:name w:val="Επικεφαλίδα 3 Char"/>
    <w:basedOn w:val="a0"/>
    <w:link w:val="3"/>
    <w:uiPriority w:val="9"/>
    <w:semiHidden/>
    <w:rsid w:val="00670CD1"/>
    <w:rPr>
      <w:rFonts w:eastAsiaTheme="majorEastAsia" w:cstheme="majorBidi"/>
      <w:color w:val="2F5496" w:themeColor="accent1" w:themeShade="BF"/>
      <w:sz w:val="28"/>
      <w:szCs w:val="28"/>
    </w:rPr>
  </w:style>
  <w:style w:type="character" w:customStyle="1" w:styleId="4Char">
    <w:name w:val="Επικεφαλίδα 4 Char"/>
    <w:basedOn w:val="a0"/>
    <w:link w:val="4"/>
    <w:uiPriority w:val="9"/>
    <w:semiHidden/>
    <w:rsid w:val="00670CD1"/>
    <w:rPr>
      <w:rFonts w:eastAsiaTheme="majorEastAsia" w:cstheme="majorBidi"/>
      <w:i/>
      <w:iCs/>
      <w:color w:val="2F5496" w:themeColor="accent1" w:themeShade="BF"/>
    </w:rPr>
  </w:style>
  <w:style w:type="character" w:customStyle="1" w:styleId="5Char">
    <w:name w:val="Επικεφαλίδα 5 Char"/>
    <w:basedOn w:val="a0"/>
    <w:link w:val="5"/>
    <w:uiPriority w:val="9"/>
    <w:semiHidden/>
    <w:rsid w:val="00670CD1"/>
    <w:rPr>
      <w:rFonts w:eastAsiaTheme="majorEastAsia" w:cstheme="majorBidi"/>
      <w:color w:val="2F5496" w:themeColor="accent1" w:themeShade="BF"/>
    </w:rPr>
  </w:style>
  <w:style w:type="character" w:customStyle="1" w:styleId="6Char">
    <w:name w:val="Επικεφαλίδα 6 Char"/>
    <w:basedOn w:val="a0"/>
    <w:link w:val="6"/>
    <w:uiPriority w:val="9"/>
    <w:semiHidden/>
    <w:rsid w:val="00670CD1"/>
    <w:rPr>
      <w:rFonts w:eastAsiaTheme="majorEastAsia" w:cstheme="majorBidi"/>
      <w:i/>
      <w:iCs/>
      <w:color w:val="595959" w:themeColor="text1" w:themeTint="A6"/>
    </w:rPr>
  </w:style>
  <w:style w:type="character" w:customStyle="1" w:styleId="7Char">
    <w:name w:val="Επικεφαλίδα 7 Char"/>
    <w:basedOn w:val="a0"/>
    <w:link w:val="7"/>
    <w:uiPriority w:val="9"/>
    <w:semiHidden/>
    <w:rsid w:val="00670CD1"/>
    <w:rPr>
      <w:rFonts w:eastAsiaTheme="majorEastAsia" w:cstheme="majorBidi"/>
      <w:color w:val="595959" w:themeColor="text1" w:themeTint="A6"/>
    </w:rPr>
  </w:style>
  <w:style w:type="character" w:customStyle="1" w:styleId="8Char">
    <w:name w:val="Επικεφαλίδα 8 Char"/>
    <w:basedOn w:val="a0"/>
    <w:link w:val="8"/>
    <w:uiPriority w:val="9"/>
    <w:semiHidden/>
    <w:rsid w:val="00670CD1"/>
    <w:rPr>
      <w:rFonts w:eastAsiaTheme="majorEastAsia" w:cstheme="majorBidi"/>
      <w:i/>
      <w:iCs/>
      <w:color w:val="272727" w:themeColor="text1" w:themeTint="D8"/>
    </w:rPr>
  </w:style>
  <w:style w:type="character" w:customStyle="1" w:styleId="9Char">
    <w:name w:val="Επικεφαλίδα 9 Char"/>
    <w:basedOn w:val="a0"/>
    <w:link w:val="9"/>
    <w:uiPriority w:val="9"/>
    <w:semiHidden/>
    <w:rsid w:val="00670CD1"/>
    <w:rPr>
      <w:rFonts w:eastAsiaTheme="majorEastAsia" w:cstheme="majorBidi"/>
      <w:color w:val="272727" w:themeColor="text1" w:themeTint="D8"/>
    </w:rPr>
  </w:style>
  <w:style w:type="paragraph" w:styleId="a3">
    <w:name w:val="Title"/>
    <w:basedOn w:val="a"/>
    <w:next w:val="a"/>
    <w:link w:val="Char"/>
    <w:uiPriority w:val="10"/>
    <w:qFormat/>
    <w:rsid w:val="00670CD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Char">
    <w:name w:val="Τίτλος Char"/>
    <w:basedOn w:val="a0"/>
    <w:link w:val="a3"/>
    <w:uiPriority w:val="10"/>
    <w:rsid w:val="00670CD1"/>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670CD1"/>
    <w:pPr>
      <w:numPr>
        <w:ilvl w:val="1"/>
      </w:numPr>
    </w:pPr>
    <w:rPr>
      <w:rFonts w:eastAsiaTheme="majorEastAsia" w:cstheme="majorBidi"/>
      <w:color w:val="595959" w:themeColor="text1" w:themeTint="A6"/>
      <w:spacing w:val="15"/>
      <w:sz w:val="28"/>
      <w:szCs w:val="28"/>
    </w:rPr>
  </w:style>
  <w:style w:type="character" w:customStyle="1" w:styleId="Char0">
    <w:name w:val="Υπότιτλος Char"/>
    <w:basedOn w:val="a0"/>
    <w:link w:val="a4"/>
    <w:uiPriority w:val="11"/>
    <w:rsid w:val="00670CD1"/>
    <w:rPr>
      <w:rFonts w:eastAsiaTheme="majorEastAsia" w:cstheme="majorBidi"/>
      <w:color w:val="595959" w:themeColor="text1" w:themeTint="A6"/>
      <w:spacing w:val="15"/>
      <w:sz w:val="28"/>
      <w:szCs w:val="28"/>
    </w:rPr>
  </w:style>
  <w:style w:type="paragraph" w:styleId="a5">
    <w:name w:val="Quote"/>
    <w:basedOn w:val="a"/>
    <w:next w:val="a"/>
    <w:link w:val="Char1"/>
    <w:uiPriority w:val="29"/>
    <w:qFormat/>
    <w:rsid w:val="00670CD1"/>
    <w:pPr>
      <w:spacing w:before="160"/>
      <w:jc w:val="center"/>
    </w:pPr>
    <w:rPr>
      <w:i/>
      <w:iCs/>
      <w:color w:val="404040" w:themeColor="text1" w:themeTint="BF"/>
    </w:rPr>
  </w:style>
  <w:style w:type="character" w:customStyle="1" w:styleId="Char1">
    <w:name w:val="Απόσπασμα Char"/>
    <w:basedOn w:val="a0"/>
    <w:link w:val="a5"/>
    <w:uiPriority w:val="29"/>
    <w:rsid w:val="00670CD1"/>
    <w:rPr>
      <w:i/>
      <w:iCs/>
      <w:color w:val="404040" w:themeColor="text1" w:themeTint="BF"/>
    </w:rPr>
  </w:style>
  <w:style w:type="paragraph" w:styleId="a6">
    <w:name w:val="List Paragraph"/>
    <w:basedOn w:val="a"/>
    <w:uiPriority w:val="34"/>
    <w:qFormat/>
    <w:rsid w:val="00670CD1"/>
    <w:pPr>
      <w:ind w:left="720"/>
      <w:contextualSpacing/>
    </w:pPr>
  </w:style>
  <w:style w:type="character" w:styleId="a7">
    <w:name w:val="Intense Emphasis"/>
    <w:basedOn w:val="a0"/>
    <w:uiPriority w:val="21"/>
    <w:qFormat/>
    <w:rsid w:val="00670CD1"/>
    <w:rPr>
      <w:i/>
      <w:iCs/>
      <w:color w:val="2F5496" w:themeColor="accent1" w:themeShade="BF"/>
    </w:rPr>
  </w:style>
  <w:style w:type="paragraph" w:styleId="a8">
    <w:name w:val="Intense Quote"/>
    <w:basedOn w:val="a"/>
    <w:next w:val="a"/>
    <w:link w:val="Char2"/>
    <w:uiPriority w:val="30"/>
    <w:qFormat/>
    <w:rsid w:val="00670CD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har2">
    <w:name w:val="Έντονο απόσπ. Char"/>
    <w:basedOn w:val="a0"/>
    <w:link w:val="a8"/>
    <w:uiPriority w:val="30"/>
    <w:rsid w:val="00670CD1"/>
    <w:rPr>
      <w:i/>
      <w:iCs/>
      <w:color w:val="2F5496" w:themeColor="accent1" w:themeShade="BF"/>
    </w:rPr>
  </w:style>
  <w:style w:type="character" w:styleId="a9">
    <w:name w:val="Intense Reference"/>
    <w:basedOn w:val="a0"/>
    <w:uiPriority w:val="32"/>
    <w:qFormat/>
    <w:rsid w:val="00670CD1"/>
    <w:rPr>
      <w:b/>
      <w:bCs/>
      <w:smallCaps/>
      <w:color w:val="2F5496" w:themeColor="accent1" w:themeShade="BF"/>
      <w:spacing w:val="5"/>
    </w:rPr>
  </w:style>
  <w:style w:type="character" w:styleId="aa">
    <w:name w:val="Strong"/>
    <w:basedOn w:val="a0"/>
    <w:uiPriority w:val="22"/>
    <w:qFormat/>
    <w:rsid w:val="00670CD1"/>
    <w:rPr>
      <w:b/>
      <w:bCs/>
    </w:rPr>
  </w:style>
  <w:style w:type="paragraph" w:styleId="Web">
    <w:name w:val="Normal (Web)"/>
    <w:basedOn w:val="a"/>
    <w:uiPriority w:val="99"/>
    <w:semiHidden/>
    <w:unhideWhenUsed/>
    <w:rsid w:val="00670CD1"/>
    <w:pPr>
      <w:spacing w:before="100" w:beforeAutospacing="1" w:after="100" w:afterAutospacing="1" w:line="240" w:lineRule="auto"/>
    </w:pPr>
    <w:rPr>
      <w:rFonts w:ascii="Times New Roman" w:eastAsia="Times New Roman" w:hAnsi="Times New Roman" w:cs="Times New Roman"/>
      <w:sz w:val="24"/>
      <w:szCs w:val="24"/>
      <w:lang w:eastAsia="el-G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2</Pages>
  <Words>370</Words>
  <Characters>2000</Characters>
  <Application>Microsoft Office Word</Application>
  <DocSecurity>0</DocSecurity>
  <Lines>16</Lines>
  <Paragraphs>4</Paragraphs>
  <ScaleCrop>false</ScaleCrop>
  <Company/>
  <LinksUpToDate>false</LinksUpToDate>
  <CharactersWithSpaces>2366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ΑΣΤΕΡΙΟΣ ΤΣΙΑΓΙΑΣ</dc:creator>
  <cp:keywords/>
  <dc:description/>
  <cp:lastModifiedBy>ΑΣΤΕΡΙΟΣ ΤΣΙΑΓΙΑΣ</cp:lastModifiedBy>
  <cp:revision>2</cp:revision>
  <dcterms:created xsi:type="dcterms:W3CDTF">2025-10-31T07:45:00Z</dcterms:created>
  <dcterms:modified xsi:type="dcterms:W3CDTF">2025-10-31T07:45:00Z</dcterms:modified>
</cp:coreProperties>
</file>